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2C258" w14:textId="7EF6F112" w:rsidR="00A33C54" w:rsidRDefault="00615B98" w:rsidP="00A33C54">
      <w:pPr>
        <w:jc w:val="center"/>
        <w:rPr>
          <w:rFonts w:ascii="Optima" w:hAnsi="Optima" w:cs="Tahoma"/>
          <w:sz w:val="36"/>
          <w:szCs w:val="32"/>
        </w:rPr>
      </w:pPr>
      <w:r w:rsidRPr="00E5150D">
        <w:rPr>
          <w:noProof/>
          <w:lang w:eastAsia="en-US"/>
        </w:rPr>
        <w:drawing>
          <wp:inline distT="0" distB="0" distL="0" distR="0" wp14:anchorId="4AAF7009" wp14:editId="4769F83D">
            <wp:extent cx="5531485" cy="1086485"/>
            <wp:effectExtent l="0" t="0" r="5715" b="5715"/>
            <wp:docPr id="2" name="Picture 2" descr="*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log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4BEA" w14:textId="0CA3D442" w:rsidR="00A33C54" w:rsidRPr="001B666E" w:rsidRDefault="00BB3581" w:rsidP="00A33C54">
      <w:pPr>
        <w:jc w:val="center"/>
        <w:rPr>
          <w:rFonts w:asciiTheme="majorHAnsi" w:hAnsiTheme="majorHAnsi" w:cs="Tahoma"/>
          <w:sz w:val="36"/>
          <w:szCs w:val="32"/>
        </w:rPr>
      </w:pPr>
      <w:r w:rsidRPr="001B666E">
        <w:rPr>
          <w:rFonts w:asciiTheme="majorHAnsi" w:hAnsiTheme="majorHAnsi" w:cs="Tahoma"/>
          <w:sz w:val="36"/>
          <w:szCs w:val="32"/>
        </w:rPr>
        <w:t>Assistant Professor of Translational Science</w:t>
      </w:r>
      <w:r w:rsidR="00BD0B16">
        <w:rPr>
          <w:rFonts w:asciiTheme="majorHAnsi" w:hAnsiTheme="majorHAnsi" w:cs="Tahoma"/>
          <w:sz w:val="36"/>
          <w:szCs w:val="32"/>
        </w:rPr>
        <w:t>s</w:t>
      </w:r>
    </w:p>
    <w:p w14:paraId="762B2A98" w14:textId="77777777" w:rsidR="00A33C54" w:rsidRPr="001B666E" w:rsidRDefault="00A33C54" w:rsidP="00A33C54">
      <w:pPr>
        <w:jc w:val="center"/>
        <w:rPr>
          <w:rFonts w:asciiTheme="majorHAnsi" w:hAnsiTheme="majorHAnsi" w:cs="Tahoma"/>
          <w:sz w:val="32"/>
          <w:szCs w:val="32"/>
        </w:rPr>
      </w:pPr>
      <w:r w:rsidRPr="001B666E">
        <w:rPr>
          <w:rFonts w:asciiTheme="majorHAnsi" w:hAnsiTheme="majorHAnsi" w:cs="Tahoma"/>
          <w:sz w:val="32"/>
          <w:szCs w:val="32"/>
        </w:rPr>
        <w:t>Division of Pharmacotherapy</w:t>
      </w:r>
    </w:p>
    <w:p w14:paraId="710DFA35" w14:textId="77777777" w:rsidR="00A33C54" w:rsidRPr="001B666E" w:rsidRDefault="00A33C54" w:rsidP="00A33C54">
      <w:pPr>
        <w:rPr>
          <w:rFonts w:asciiTheme="majorHAnsi" w:hAnsiTheme="majorHAnsi"/>
        </w:rPr>
      </w:pPr>
    </w:p>
    <w:p w14:paraId="2B15391D" w14:textId="7D08D60B" w:rsidR="000E222B" w:rsidRPr="001B666E" w:rsidRDefault="000E222B" w:rsidP="000E222B">
      <w:pPr>
        <w:rPr>
          <w:rFonts w:asciiTheme="majorHAnsi" w:hAnsiTheme="majorHAnsi"/>
        </w:rPr>
      </w:pPr>
      <w:r w:rsidRPr="001B666E">
        <w:rPr>
          <w:rFonts w:asciiTheme="majorHAnsi" w:hAnsiTheme="majorHAnsi" w:cs="Arial"/>
        </w:rPr>
        <w:t xml:space="preserve">The UT Austin College of Pharmacy invites applications for a </w:t>
      </w:r>
      <w:r w:rsidR="00DF058F">
        <w:rPr>
          <w:rFonts w:asciiTheme="majorHAnsi" w:hAnsiTheme="majorHAnsi" w:cs="Arial"/>
        </w:rPr>
        <w:t>full-time</w:t>
      </w:r>
      <w:r w:rsidRPr="001B666E">
        <w:rPr>
          <w:rFonts w:asciiTheme="majorHAnsi" w:hAnsiTheme="majorHAnsi" w:cs="Arial"/>
        </w:rPr>
        <w:t xml:space="preserve"> faculty position at the rank of Assistant Professor</w:t>
      </w:r>
      <w:r w:rsidR="006102E1">
        <w:rPr>
          <w:rFonts w:asciiTheme="majorHAnsi" w:hAnsiTheme="majorHAnsi" w:cs="Arial"/>
        </w:rPr>
        <w:t>,</w:t>
      </w:r>
      <w:r w:rsidRPr="001B666E">
        <w:rPr>
          <w:rFonts w:asciiTheme="majorHAnsi" w:hAnsiTheme="majorHAnsi" w:cs="Arial"/>
        </w:rPr>
        <w:t xml:space="preserve"> with a research focus in the area of Translational Science</w:t>
      </w:r>
      <w:r w:rsidR="00BD0B16">
        <w:rPr>
          <w:rFonts w:asciiTheme="majorHAnsi" w:hAnsiTheme="majorHAnsi" w:cs="Arial"/>
        </w:rPr>
        <w:t>s</w:t>
      </w:r>
      <w:r w:rsidRPr="001B666E">
        <w:rPr>
          <w:rFonts w:asciiTheme="majorHAnsi" w:hAnsiTheme="majorHAnsi" w:cs="Arial"/>
        </w:rPr>
        <w:t xml:space="preserve">. </w:t>
      </w:r>
      <w:r w:rsidRPr="001B666E">
        <w:rPr>
          <w:rFonts w:asciiTheme="majorHAnsi" w:hAnsiTheme="majorHAnsi" w:cs="Times New Roman"/>
        </w:rPr>
        <w:t xml:space="preserve">This is a tenure/tenure-track </w:t>
      </w:r>
      <w:r w:rsidRPr="001B666E">
        <w:rPr>
          <w:rFonts w:asciiTheme="majorHAnsi" w:hAnsiTheme="majorHAnsi"/>
        </w:rPr>
        <w:t xml:space="preserve">position in the Division of Pharmacotherapy in San Antonio; division faculty are jointly appointed to the UT Health Science Center San Antonio School of Medicine. </w:t>
      </w:r>
    </w:p>
    <w:p w14:paraId="288CB6F1" w14:textId="77777777" w:rsidR="00491E2E" w:rsidRPr="001B666E" w:rsidRDefault="00491E2E" w:rsidP="00957800">
      <w:pPr>
        <w:rPr>
          <w:rFonts w:asciiTheme="majorHAnsi" w:hAnsiTheme="majorHAnsi"/>
        </w:rPr>
      </w:pPr>
    </w:p>
    <w:p w14:paraId="635ECE6E" w14:textId="03831146" w:rsidR="00604902" w:rsidRPr="001B666E" w:rsidRDefault="00604902" w:rsidP="00604902">
      <w:pPr>
        <w:rPr>
          <w:rFonts w:asciiTheme="majorHAnsi" w:hAnsiTheme="majorHAnsi"/>
        </w:rPr>
      </w:pPr>
      <w:r w:rsidRPr="001B666E">
        <w:rPr>
          <w:rFonts w:asciiTheme="majorHAnsi" w:hAnsiTheme="majorHAnsi"/>
        </w:rPr>
        <w:t xml:space="preserve">Candidates must have a </w:t>
      </w:r>
      <w:r w:rsidR="006102E1">
        <w:rPr>
          <w:rFonts w:asciiTheme="majorHAnsi" w:hAnsiTheme="majorHAnsi"/>
        </w:rPr>
        <w:t>PharmD</w:t>
      </w:r>
      <w:r w:rsidRPr="001B666E">
        <w:rPr>
          <w:rFonts w:asciiTheme="majorHAnsi" w:hAnsiTheme="majorHAnsi"/>
        </w:rPr>
        <w:t xml:space="preserve"> degree from an ACPE accredited college/school of pharmacy</w:t>
      </w:r>
      <w:r w:rsidR="006102E1">
        <w:rPr>
          <w:rFonts w:asciiTheme="majorHAnsi" w:hAnsiTheme="majorHAnsi"/>
        </w:rPr>
        <w:t xml:space="preserve"> and be licensed or eligible for licensure in the State of Texas; plus a PhD degree </w:t>
      </w:r>
      <w:r w:rsidR="00603F6D">
        <w:rPr>
          <w:rFonts w:asciiTheme="majorHAnsi" w:hAnsiTheme="majorHAnsi"/>
        </w:rPr>
        <w:t>or evidence of equivalent research experience.</w:t>
      </w:r>
    </w:p>
    <w:p w14:paraId="791630E6" w14:textId="77777777" w:rsidR="00604902" w:rsidRPr="001B666E" w:rsidRDefault="00604902" w:rsidP="00957800">
      <w:pPr>
        <w:rPr>
          <w:rFonts w:asciiTheme="majorHAnsi" w:hAnsiTheme="majorHAnsi"/>
        </w:rPr>
      </w:pPr>
    </w:p>
    <w:p w14:paraId="624CBA03" w14:textId="3798A4A1" w:rsidR="002636B4" w:rsidRDefault="00BD0B16" w:rsidP="00615B98">
      <w:pPr>
        <w:rPr>
          <w:rFonts w:asciiTheme="majorHAnsi" w:hAnsiTheme="majorHAnsi" w:cs="Arial"/>
        </w:rPr>
      </w:pPr>
      <w:bookmarkStart w:id="0" w:name="_GoBack"/>
      <w:bookmarkEnd w:id="0"/>
      <w:r>
        <w:rPr>
          <w:rFonts w:asciiTheme="majorHAnsi" w:eastAsia="Hei" w:hAnsiTheme="majorHAnsi" w:cs="Hei"/>
        </w:rPr>
        <w:t xml:space="preserve">The </w:t>
      </w:r>
      <w:r w:rsidR="00947AC4" w:rsidRPr="001B666E">
        <w:rPr>
          <w:rFonts w:asciiTheme="majorHAnsi" w:eastAsia="Hei" w:hAnsiTheme="majorHAnsi" w:cs="Hei"/>
        </w:rPr>
        <w:t xml:space="preserve">candidate will demonstrate evidence of, or potential to develop, a vigorous, externally funded research program with a focus on </w:t>
      </w:r>
      <w:r w:rsidR="00AC5E78" w:rsidRPr="001B666E">
        <w:rPr>
          <w:rFonts w:asciiTheme="majorHAnsi" w:eastAsia="Hei" w:hAnsiTheme="majorHAnsi" w:cs="Hei"/>
        </w:rPr>
        <w:t>Translational Science</w:t>
      </w:r>
      <w:r>
        <w:rPr>
          <w:rFonts w:asciiTheme="majorHAnsi" w:eastAsia="Hei" w:hAnsiTheme="majorHAnsi" w:cs="Hei"/>
        </w:rPr>
        <w:t>s</w:t>
      </w:r>
      <w:r w:rsidR="00AC5E78" w:rsidRPr="001B666E">
        <w:rPr>
          <w:rFonts w:asciiTheme="majorHAnsi" w:hAnsiTheme="majorHAnsi"/>
        </w:rPr>
        <w:t>.</w:t>
      </w:r>
      <w:r w:rsidR="00AC5E78" w:rsidRPr="001B666E">
        <w:rPr>
          <w:rFonts w:asciiTheme="majorHAnsi" w:eastAsia="Hei" w:hAnsiTheme="majorHAnsi" w:cs="Hei"/>
        </w:rPr>
        <w:t xml:space="preserve"> </w:t>
      </w:r>
      <w:r>
        <w:rPr>
          <w:rFonts w:asciiTheme="majorHAnsi" w:eastAsia="Hei" w:hAnsiTheme="majorHAnsi" w:cs="Hei"/>
        </w:rPr>
        <w:t xml:space="preserve">The </w:t>
      </w:r>
      <w:r w:rsidR="00604902" w:rsidRPr="001B666E">
        <w:rPr>
          <w:rFonts w:asciiTheme="majorHAnsi" w:hAnsiTheme="majorHAnsi" w:cs="Arial"/>
        </w:rPr>
        <w:t>candidate will be expected to compete for independent and collaborative funding f</w:t>
      </w:r>
      <w:r w:rsidR="004E79A9" w:rsidRPr="001B666E">
        <w:rPr>
          <w:rFonts w:asciiTheme="majorHAnsi" w:hAnsiTheme="majorHAnsi" w:cs="Arial"/>
        </w:rPr>
        <w:t>rom</w:t>
      </w:r>
      <w:r w:rsidR="00604902" w:rsidRPr="001B666E">
        <w:rPr>
          <w:rFonts w:asciiTheme="majorHAnsi" w:hAnsiTheme="majorHAnsi" w:cs="Arial"/>
        </w:rPr>
        <w:t xml:space="preserve"> public and private </w:t>
      </w:r>
      <w:r w:rsidR="004E79A9" w:rsidRPr="001B666E">
        <w:rPr>
          <w:rFonts w:asciiTheme="majorHAnsi" w:hAnsiTheme="majorHAnsi" w:cs="Arial"/>
        </w:rPr>
        <w:t>sources</w:t>
      </w:r>
      <w:r w:rsidR="00604902" w:rsidRPr="001B666E">
        <w:rPr>
          <w:rFonts w:asciiTheme="majorHAnsi" w:hAnsiTheme="majorHAnsi" w:cs="Arial"/>
        </w:rPr>
        <w:t xml:space="preserve"> in s</w:t>
      </w:r>
      <w:r w:rsidR="00782DBC">
        <w:rPr>
          <w:rFonts w:asciiTheme="majorHAnsi" w:hAnsiTheme="majorHAnsi" w:cs="Arial"/>
        </w:rPr>
        <w:t xml:space="preserve">upport of their </w:t>
      </w:r>
      <w:r w:rsidR="002636B4">
        <w:rPr>
          <w:rFonts w:asciiTheme="majorHAnsi" w:hAnsiTheme="majorHAnsi" w:cs="Arial"/>
        </w:rPr>
        <w:t xml:space="preserve">research program, and following a start-up period, be able to support 25% of their annual salary. </w:t>
      </w:r>
    </w:p>
    <w:p w14:paraId="3488E260" w14:textId="77777777" w:rsidR="002636B4" w:rsidRDefault="002636B4" w:rsidP="00615B98">
      <w:pPr>
        <w:rPr>
          <w:rFonts w:asciiTheme="majorHAnsi" w:hAnsiTheme="majorHAnsi" w:cs="Arial"/>
        </w:rPr>
      </w:pPr>
    </w:p>
    <w:p w14:paraId="00222BD0" w14:textId="69B866CD" w:rsidR="00615B98" w:rsidRPr="0037537B" w:rsidRDefault="005B3512" w:rsidP="00615B98">
      <w:pPr>
        <w:rPr>
          <w:rFonts w:asciiTheme="majorHAnsi" w:hAnsiTheme="majorHAnsi"/>
        </w:rPr>
      </w:pPr>
      <w:r w:rsidRPr="001B666E">
        <w:rPr>
          <w:rFonts w:asciiTheme="majorHAnsi" w:eastAsia="Hei" w:hAnsiTheme="majorHAnsi" w:cs="Hei"/>
        </w:rPr>
        <w:t xml:space="preserve">They </w:t>
      </w:r>
      <w:r w:rsidR="00AC5E78" w:rsidRPr="001B666E">
        <w:rPr>
          <w:rFonts w:asciiTheme="majorHAnsi" w:eastAsia="Hei" w:hAnsiTheme="majorHAnsi" w:cs="Hei"/>
        </w:rPr>
        <w:t xml:space="preserve">will </w:t>
      </w:r>
      <w:r w:rsidR="00143B44" w:rsidRPr="001B666E">
        <w:rPr>
          <w:rFonts w:asciiTheme="majorHAnsi" w:eastAsia="Hei" w:hAnsiTheme="majorHAnsi" w:cs="Hei"/>
        </w:rPr>
        <w:t xml:space="preserve">engage in productive interdisciplinary research, </w:t>
      </w:r>
      <w:r w:rsidR="00327478">
        <w:rPr>
          <w:rFonts w:asciiTheme="majorHAnsi" w:eastAsia="Hei" w:hAnsiTheme="majorHAnsi" w:cs="Hei"/>
        </w:rPr>
        <w:t xml:space="preserve">provide high-quality teaching in the </w:t>
      </w:r>
      <w:r w:rsidR="00143B44" w:rsidRPr="001B666E">
        <w:rPr>
          <w:rFonts w:asciiTheme="majorHAnsi" w:eastAsia="Hei" w:hAnsiTheme="majorHAnsi" w:cs="Hei"/>
        </w:rPr>
        <w:t xml:space="preserve">College’s professional and graduate educational programs, and actively participate in university service. </w:t>
      </w:r>
      <w:r w:rsidRPr="001B666E">
        <w:rPr>
          <w:rFonts w:asciiTheme="majorHAnsi" w:eastAsia="Hei" w:hAnsiTheme="majorHAnsi" w:cs="Hei"/>
        </w:rPr>
        <w:t>Candidates with expertise in pharmacogenomics</w:t>
      </w:r>
      <w:r w:rsidR="008A2B70" w:rsidRPr="001B666E">
        <w:rPr>
          <w:rFonts w:asciiTheme="majorHAnsi" w:eastAsia="Hei" w:hAnsiTheme="majorHAnsi" w:cs="Hei"/>
        </w:rPr>
        <w:t xml:space="preserve">, clinical </w:t>
      </w:r>
      <w:r w:rsidRPr="001B666E">
        <w:rPr>
          <w:rFonts w:asciiTheme="majorHAnsi" w:eastAsia="Hei" w:hAnsiTheme="majorHAnsi" w:cs="Hei"/>
        </w:rPr>
        <w:t xml:space="preserve">informatics, </w:t>
      </w:r>
      <w:r w:rsidR="008A2B70" w:rsidRPr="001B666E">
        <w:rPr>
          <w:rFonts w:asciiTheme="majorHAnsi" w:eastAsia="Hei" w:hAnsiTheme="majorHAnsi" w:cs="Hei"/>
        </w:rPr>
        <w:t xml:space="preserve">or population science, </w:t>
      </w:r>
      <w:r w:rsidRPr="001B666E">
        <w:rPr>
          <w:rFonts w:asciiTheme="majorHAnsi" w:eastAsia="Hei" w:hAnsiTheme="majorHAnsi" w:cs="Hei"/>
        </w:rPr>
        <w:t>as applied to cancer or infectious diseases</w:t>
      </w:r>
      <w:r w:rsidR="008A2B70" w:rsidRPr="001B666E">
        <w:rPr>
          <w:rFonts w:asciiTheme="majorHAnsi" w:eastAsia="Hei" w:hAnsiTheme="majorHAnsi" w:cs="Hei"/>
        </w:rPr>
        <w:t>,</w:t>
      </w:r>
      <w:r w:rsidRPr="001B666E">
        <w:rPr>
          <w:rFonts w:asciiTheme="majorHAnsi" w:eastAsia="Hei" w:hAnsiTheme="majorHAnsi" w:cs="Hei"/>
        </w:rPr>
        <w:t xml:space="preserve"> will receive special consideration.</w:t>
      </w:r>
      <w:r w:rsidR="00BD0B16">
        <w:rPr>
          <w:rFonts w:asciiTheme="majorHAnsi" w:eastAsia="Hei" w:hAnsiTheme="majorHAnsi" w:cs="Hei"/>
        </w:rPr>
        <w:t xml:space="preserve"> </w:t>
      </w:r>
      <w:r w:rsidR="00615B98" w:rsidRPr="001B666E">
        <w:rPr>
          <w:rFonts w:asciiTheme="majorHAnsi" w:hAnsiTheme="majorHAnsi"/>
        </w:rPr>
        <w:t>The successful candidate will receive a highly competitive start-up package</w:t>
      </w:r>
      <w:r w:rsidR="00143B44" w:rsidRPr="001B666E">
        <w:rPr>
          <w:rFonts w:asciiTheme="majorHAnsi" w:hAnsiTheme="majorHAnsi"/>
        </w:rPr>
        <w:t>.</w:t>
      </w:r>
      <w:r w:rsidR="00615B98" w:rsidRPr="0037537B">
        <w:rPr>
          <w:rFonts w:asciiTheme="majorHAnsi" w:hAnsiTheme="majorHAnsi"/>
        </w:rPr>
        <w:t xml:space="preserve"> Applications received before January </w:t>
      </w:r>
      <w:r w:rsidR="00782DBC">
        <w:rPr>
          <w:rFonts w:asciiTheme="majorHAnsi" w:hAnsiTheme="majorHAnsi"/>
        </w:rPr>
        <w:t>31</w:t>
      </w:r>
      <w:r w:rsidR="00615B98" w:rsidRPr="0037537B">
        <w:rPr>
          <w:rFonts w:asciiTheme="majorHAnsi" w:hAnsiTheme="majorHAnsi"/>
        </w:rPr>
        <w:t xml:space="preserve">, 2014 will receive first consideration, but applications will be accepted until the position is filled.  </w:t>
      </w:r>
    </w:p>
    <w:p w14:paraId="39F76AC8" w14:textId="77777777" w:rsidR="002B5E0B" w:rsidRPr="0037537B" w:rsidRDefault="002B5E0B" w:rsidP="002B5E0B">
      <w:pPr>
        <w:rPr>
          <w:rFonts w:asciiTheme="majorHAnsi" w:hAnsiTheme="majorHAnsi"/>
        </w:rPr>
      </w:pPr>
    </w:p>
    <w:p w14:paraId="17F9A537" w14:textId="06F035E0" w:rsidR="0053303E" w:rsidRPr="0037537B" w:rsidRDefault="0053303E" w:rsidP="0053303E">
      <w:pPr>
        <w:widowControl w:val="0"/>
        <w:autoSpaceDE w:val="0"/>
        <w:autoSpaceDN w:val="0"/>
        <w:adjustRightInd w:val="0"/>
        <w:spacing w:after="220"/>
        <w:rPr>
          <w:rFonts w:asciiTheme="majorHAnsi" w:hAnsiTheme="majorHAnsi"/>
        </w:rPr>
      </w:pPr>
      <w:r w:rsidRPr="0037537B">
        <w:rPr>
          <w:rFonts w:asciiTheme="majorHAnsi" w:hAnsiTheme="majorHAnsi"/>
        </w:rPr>
        <w:t xml:space="preserve">Applicants should submit a single PDF file containing their letter of intent, </w:t>
      </w:r>
      <w:r w:rsidRPr="0037537B">
        <w:rPr>
          <w:rFonts w:asciiTheme="majorHAnsi" w:hAnsiTheme="majorHAnsi"/>
          <w:i/>
        </w:rPr>
        <w:t>curriculum vitae</w:t>
      </w:r>
      <w:r w:rsidR="00700998" w:rsidRPr="0037537B">
        <w:rPr>
          <w:rFonts w:asciiTheme="majorHAnsi" w:hAnsiTheme="majorHAnsi"/>
        </w:rPr>
        <w:t>, a list of five</w:t>
      </w:r>
      <w:r w:rsidRPr="0037537B">
        <w:rPr>
          <w:rFonts w:asciiTheme="majorHAnsi" w:hAnsiTheme="majorHAnsi"/>
        </w:rPr>
        <w:t xml:space="preserve"> references</w:t>
      </w:r>
      <w:r w:rsidR="00615B98" w:rsidRPr="0037537B">
        <w:rPr>
          <w:rFonts w:asciiTheme="majorHAnsi" w:hAnsiTheme="majorHAnsi"/>
        </w:rPr>
        <w:t>,</w:t>
      </w:r>
      <w:r w:rsidR="00F96595" w:rsidRPr="0037537B">
        <w:rPr>
          <w:rFonts w:asciiTheme="majorHAnsi" w:hAnsiTheme="majorHAnsi"/>
        </w:rPr>
        <w:t xml:space="preserve"> </w:t>
      </w:r>
      <w:r w:rsidR="00615B98" w:rsidRPr="0037537B">
        <w:rPr>
          <w:rFonts w:asciiTheme="majorHAnsi" w:hAnsiTheme="majorHAnsi"/>
        </w:rPr>
        <w:t xml:space="preserve">a statement of teaching philosophy and interests, and a summary of current and planned research directed to an extramurally funded research program in </w:t>
      </w:r>
      <w:r w:rsidR="009554C5">
        <w:rPr>
          <w:rFonts w:asciiTheme="majorHAnsi" w:hAnsiTheme="majorHAnsi"/>
        </w:rPr>
        <w:t>translational science</w:t>
      </w:r>
      <w:r w:rsidR="00BD0B16">
        <w:rPr>
          <w:rFonts w:asciiTheme="majorHAnsi" w:hAnsiTheme="majorHAnsi"/>
        </w:rPr>
        <w:t>s</w:t>
      </w:r>
      <w:r w:rsidR="009554C5">
        <w:rPr>
          <w:rFonts w:asciiTheme="majorHAnsi" w:hAnsiTheme="majorHAnsi"/>
        </w:rPr>
        <w:t xml:space="preserve"> ele</w:t>
      </w:r>
      <w:r w:rsidRPr="0037537B">
        <w:rPr>
          <w:rFonts w:asciiTheme="majorHAnsi" w:hAnsiTheme="majorHAnsi"/>
        </w:rPr>
        <w:t>ctronically to: Dr. Chris</w:t>
      </w:r>
      <w:r w:rsidR="00BD0B16">
        <w:rPr>
          <w:rFonts w:asciiTheme="majorHAnsi" w:hAnsiTheme="majorHAnsi"/>
        </w:rPr>
        <w:t>topher R.</w:t>
      </w:r>
      <w:r w:rsidRPr="0037537B">
        <w:rPr>
          <w:rFonts w:asciiTheme="majorHAnsi" w:hAnsiTheme="majorHAnsi"/>
        </w:rPr>
        <w:t xml:space="preserve"> Frei, Head, Division of Pharmacotherapy, </w:t>
      </w:r>
      <w:r w:rsidR="00BD0B16">
        <w:rPr>
          <w:rFonts w:asciiTheme="majorHAnsi" w:hAnsiTheme="majorHAnsi"/>
        </w:rPr>
        <w:t xml:space="preserve">College of Pharmacy, </w:t>
      </w:r>
      <w:r w:rsidRPr="0037537B">
        <w:rPr>
          <w:rFonts w:asciiTheme="majorHAnsi" w:hAnsiTheme="majorHAnsi"/>
        </w:rPr>
        <w:t>The University of Texas at Austin (</w:t>
      </w:r>
      <w:hyperlink r:id="rId5" w:history="1">
        <w:r w:rsidRPr="0037537B">
          <w:rPr>
            <w:rStyle w:val="Hyperlink"/>
            <w:rFonts w:asciiTheme="majorHAnsi" w:hAnsiTheme="majorHAnsi"/>
          </w:rPr>
          <w:t>freic@uthscsa.edu</w:t>
        </w:r>
      </w:hyperlink>
      <w:r w:rsidRPr="0037537B">
        <w:rPr>
          <w:rFonts w:asciiTheme="majorHAnsi" w:hAnsiTheme="majorHAnsi"/>
        </w:rPr>
        <w:t>).</w:t>
      </w:r>
    </w:p>
    <w:p w14:paraId="5F43E4DA" w14:textId="73E01018" w:rsidR="00AE63E3" w:rsidRPr="0037537B" w:rsidRDefault="00DF6EF2">
      <w:pPr>
        <w:rPr>
          <w:rFonts w:asciiTheme="majorHAnsi" w:eastAsiaTheme="minorHAnsi" w:hAnsiTheme="majorHAnsi"/>
        </w:rPr>
      </w:pPr>
      <w:r w:rsidRPr="0037537B">
        <w:rPr>
          <w:rFonts w:asciiTheme="majorHAnsi" w:hAnsiTheme="majorHAnsi"/>
        </w:rPr>
        <w:t xml:space="preserve">Security sensitive; conviction verification conducted on applicant selected. </w:t>
      </w:r>
      <w:r w:rsidR="00AC3164" w:rsidRPr="0037537B">
        <w:rPr>
          <w:rFonts w:asciiTheme="majorHAnsi" w:hAnsiTheme="majorHAnsi"/>
        </w:rPr>
        <w:t>UT Austin</w:t>
      </w:r>
      <w:r w:rsidR="0053303E" w:rsidRPr="0037537B">
        <w:rPr>
          <w:rFonts w:asciiTheme="majorHAnsi" w:hAnsiTheme="majorHAnsi"/>
        </w:rPr>
        <w:t xml:space="preserve"> is an Equal Opportunity/Affirmative Action Employer. If hired, you will be required to complete the federal Employment Eligibility Verification form, I-9. You will be required to present acceptable and original documents to prove your identity and authorization to work in the United States. UT Austin is a tobacco-free campus.</w:t>
      </w:r>
    </w:p>
    <w:sectPr w:rsidR="00AE63E3" w:rsidRPr="0037537B" w:rsidSect="00010983">
      <w:pgSz w:w="12240" w:h="15840"/>
      <w:pgMar w:top="1440" w:right="86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">
    <w:charset w:val="50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00"/>
    <w:rsid w:val="00003210"/>
    <w:rsid w:val="00010983"/>
    <w:rsid w:val="0006447A"/>
    <w:rsid w:val="00084FF1"/>
    <w:rsid w:val="000E222B"/>
    <w:rsid w:val="000E7445"/>
    <w:rsid w:val="00132AFF"/>
    <w:rsid w:val="00143B44"/>
    <w:rsid w:val="001B4DE5"/>
    <w:rsid w:val="001B666E"/>
    <w:rsid w:val="001C00E1"/>
    <w:rsid w:val="001C19D7"/>
    <w:rsid w:val="001C2BCC"/>
    <w:rsid w:val="00243319"/>
    <w:rsid w:val="0026254C"/>
    <w:rsid w:val="002636B4"/>
    <w:rsid w:val="002A4F72"/>
    <w:rsid w:val="002B5E0B"/>
    <w:rsid w:val="003018E9"/>
    <w:rsid w:val="00310C90"/>
    <w:rsid w:val="00327478"/>
    <w:rsid w:val="00332D8B"/>
    <w:rsid w:val="00352B82"/>
    <w:rsid w:val="0037537B"/>
    <w:rsid w:val="00376FC0"/>
    <w:rsid w:val="0038003B"/>
    <w:rsid w:val="003851E5"/>
    <w:rsid w:val="00387A81"/>
    <w:rsid w:val="003C5172"/>
    <w:rsid w:val="004013F2"/>
    <w:rsid w:val="00491E2E"/>
    <w:rsid w:val="004E3849"/>
    <w:rsid w:val="004E79A9"/>
    <w:rsid w:val="005173E7"/>
    <w:rsid w:val="005203C3"/>
    <w:rsid w:val="00522182"/>
    <w:rsid w:val="0053303E"/>
    <w:rsid w:val="005825A9"/>
    <w:rsid w:val="00593328"/>
    <w:rsid w:val="005B3512"/>
    <w:rsid w:val="005B4BC8"/>
    <w:rsid w:val="00603F6D"/>
    <w:rsid w:val="00604902"/>
    <w:rsid w:val="006102E1"/>
    <w:rsid w:val="00615B98"/>
    <w:rsid w:val="006338FD"/>
    <w:rsid w:val="00650B79"/>
    <w:rsid w:val="00664DD5"/>
    <w:rsid w:val="006F6DE8"/>
    <w:rsid w:val="00700998"/>
    <w:rsid w:val="00782DBC"/>
    <w:rsid w:val="007B04A3"/>
    <w:rsid w:val="007C7944"/>
    <w:rsid w:val="007D6E6F"/>
    <w:rsid w:val="00811258"/>
    <w:rsid w:val="00816996"/>
    <w:rsid w:val="00871BF3"/>
    <w:rsid w:val="008A2B70"/>
    <w:rsid w:val="008F27AB"/>
    <w:rsid w:val="00930F87"/>
    <w:rsid w:val="009318D9"/>
    <w:rsid w:val="009465B7"/>
    <w:rsid w:val="00947AC4"/>
    <w:rsid w:val="009554C5"/>
    <w:rsid w:val="00957800"/>
    <w:rsid w:val="009E5D69"/>
    <w:rsid w:val="00A33C54"/>
    <w:rsid w:val="00A46C5E"/>
    <w:rsid w:val="00A577E8"/>
    <w:rsid w:val="00A86E43"/>
    <w:rsid w:val="00AA48DC"/>
    <w:rsid w:val="00AB1A47"/>
    <w:rsid w:val="00AC3164"/>
    <w:rsid w:val="00AC5E78"/>
    <w:rsid w:val="00AE63E3"/>
    <w:rsid w:val="00B072F7"/>
    <w:rsid w:val="00B07DFE"/>
    <w:rsid w:val="00B10EDA"/>
    <w:rsid w:val="00B13168"/>
    <w:rsid w:val="00B751D3"/>
    <w:rsid w:val="00BB3581"/>
    <w:rsid w:val="00BD0B16"/>
    <w:rsid w:val="00BF7FFD"/>
    <w:rsid w:val="00C10C20"/>
    <w:rsid w:val="00C20197"/>
    <w:rsid w:val="00C41588"/>
    <w:rsid w:val="00C65426"/>
    <w:rsid w:val="00C91F85"/>
    <w:rsid w:val="00C947CC"/>
    <w:rsid w:val="00CA3075"/>
    <w:rsid w:val="00CA471C"/>
    <w:rsid w:val="00CB4B43"/>
    <w:rsid w:val="00CF00BF"/>
    <w:rsid w:val="00D131C5"/>
    <w:rsid w:val="00D35628"/>
    <w:rsid w:val="00D40F75"/>
    <w:rsid w:val="00D4474A"/>
    <w:rsid w:val="00D6548D"/>
    <w:rsid w:val="00D70842"/>
    <w:rsid w:val="00D80D3A"/>
    <w:rsid w:val="00DB1096"/>
    <w:rsid w:val="00DF058F"/>
    <w:rsid w:val="00DF6EF2"/>
    <w:rsid w:val="00E37AAE"/>
    <w:rsid w:val="00E65F65"/>
    <w:rsid w:val="00E95823"/>
    <w:rsid w:val="00ED2335"/>
    <w:rsid w:val="00EF7F2A"/>
    <w:rsid w:val="00F50456"/>
    <w:rsid w:val="00F63209"/>
    <w:rsid w:val="00F7608B"/>
    <w:rsid w:val="00F965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FD8E8"/>
  <w15:docId w15:val="{A4D4BCB4-D0DB-4FF3-81E9-DFCA104C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800"/>
    <w:rPr>
      <w:color w:val="0000FF" w:themeColor="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71BF3"/>
  </w:style>
  <w:style w:type="paragraph" w:styleId="BalloonText">
    <w:name w:val="Balloon Text"/>
    <w:basedOn w:val="Normal"/>
    <w:link w:val="BalloonTextChar"/>
    <w:uiPriority w:val="99"/>
    <w:semiHidden/>
    <w:unhideWhenUsed/>
    <w:rsid w:val="00A33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5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D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18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30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ic@uthscs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Crismon, M L</dc:creator>
  <cp:lastModifiedBy>Chris Frei</cp:lastModifiedBy>
  <cp:revision>29</cp:revision>
  <cp:lastPrinted>2013-03-07T22:31:00Z</cp:lastPrinted>
  <dcterms:created xsi:type="dcterms:W3CDTF">2013-11-13T21:45:00Z</dcterms:created>
  <dcterms:modified xsi:type="dcterms:W3CDTF">2013-12-16T13:57:00Z</dcterms:modified>
</cp:coreProperties>
</file>